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80" w:rsidRDefault="00577980" w:rsidP="00577980">
      <w:pPr>
        <w:spacing w:after="14"/>
        <w:ind w:left="-589" w:right="-757"/>
      </w:pPr>
      <w:r>
        <w:rPr>
          <w:noProof/>
        </w:rPr>
        <w:drawing>
          <wp:inline distT="0" distB="0" distL="0" distR="0" wp14:anchorId="666540B7" wp14:editId="557096BA">
            <wp:extent cx="5867400" cy="78549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4"/>
                    <a:srcRect l="-2" r="22138"/>
                    <a:stretch/>
                  </pic:blipFill>
                  <pic:spPr bwMode="auto">
                    <a:xfrm>
                      <a:off x="0" y="0"/>
                      <a:ext cx="6343525" cy="849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323" w:type="dxa"/>
        <w:tblInd w:w="-590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CellMar>
          <w:top w:w="45" w:type="dxa"/>
          <w:right w:w="22" w:type="dxa"/>
        </w:tblCellMar>
        <w:tblLook w:val="04A0" w:firstRow="1" w:lastRow="0" w:firstColumn="1" w:lastColumn="0" w:noHBand="0" w:noVBand="1"/>
      </w:tblPr>
      <w:tblGrid>
        <w:gridCol w:w="2008"/>
        <w:gridCol w:w="8315"/>
      </w:tblGrid>
      <w:tr w:rsidR="00577980" w:rsidTr="008613BC">
        <w:trPr>
          <w:trHeight w:val="270"/>
        </w:trPr>
        <w:tc>
          <w:tcPr>
            <w:tcW w:w="2008" w:type="dxa"/>
            <w:shd w:val="clear" w:color="auto" w:fill="D9D9D9"/>
          </w:tcPr>
          <w:p w:rsidR="00577980" w:rsidRDefault="00577980" w:rsidP="008613BC">
            <w:pPr>
              <w:ind w:right="1"/>
              <w:jc w:val="right"/>
            </w:pPr>
            <w:r>
              <w:rPr>
                <w:rFonts w:ascii="Cambria" w:eastAsia="Cambria" w:hAnsi="Cambria" w:cs="Cambria"/>
                <w:color w:val="79133E"/>
                <w:sz w:val="20"/>
              </w:rPr>
              <w:t>Tarih-Saat-No-Yer:</w:t>
            </w:r>
          </w:p>
        </w:tc>
        <w:tc>
          <w:tcPr>
            <w:tcW w:w="8315" w:type="dxa"/>
            <w:vMerge w:val="restart"/>
          </w:tcPr>
          <w:p w:rsidR="00577980" w:rsidRPr="0028100D" w:rsidRDefault="00577980" w:rsidP="008613BC">
            <w:pPr>
              <w:tabs>
                <w:tab w:val="center" w:pos="8235"/>
              </w:tabs>
              <w:spacing w:after="61"/>
              <w:ind w:left="-23"/>
              <w:rPr>
                <w:color w:val="auto"/>
              </w:rPr>
            </w:pP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  </w:t>
            </w:r>
            <w:r w:rsidR="00A8479F">
              <w:rPr>
                <w:rFonts w:ascii="Cambria" w:eastAsia="Cambria" w:hAnsi="Cambria" w:cs="Cambria"/>
                <w:color w:val="auto"/>
                <w:sz w:val="20"/>
              </w:rPr>
              <w:t>26.12</w:t>
            </w: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>.2024 – 1</w:t>
            </w:r>
            <w:r w:rsidR="00765169">
              <w:rPr>
                <w:rFonts w:ascii="Cambria" w:eastAsia="Cambria" w:hAnsi="Cambria" w:cs="Cambria"/>
                <w:color w:val="auto"/>
                <w:sz w:val="20"/>
              </w:rPr>
              <w:t>1</w:t>
            </w: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:00 – Yabancı Diller Yüksekokulu </w:t>
            </w: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ab/>
              <w:t xml:space="preserve"> </w:t>
            </w:r>
          </w:p>
          <w:p w:rsidR="00577980" w:rsidRPr="0028100D" w:rsidRDefault="00577980" w:rsidP="00765169">
            <w:pPr>
              <w:ind w:left="-24"/>
              <w:rPr>
                <w:color w:val="auto"/>
              </w:rPr>
            </w:pP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  Yabancı Diller Yüksekokulu </w:t>
            </w:r>
            <w:r w:rsidR="00765169">
              <w:rPr>
                <w:rFonts w:ascii="Cambria" w:eastAsia="Cambria" w:hAnsi="Cambria" w:cs="Cambria"/>
                <w:color w:val="auto"/>
                <w:sz w:val="20"/>
              </w:rPr>
              <w:t>Birim Danışma Kurulu</w:t>
            </w:r>
          </w:p>
        </w:tc>
      </w:tr>
      <w:tr w:rsidR="00577980" w:rsidTr="008613BC">
        <w:trPr>
          <w:trHeight w:val="340"/>
        </w:trPr>
        <w:tc>
          <w:tcPr>
            <w:tcW w:w="2008" w:type="dxa"/>
            <w:shd w:val="clear" w:color="auto" w:fill="D9D9D9"/>
          </w:tcPr>
          <w:p w:rsidR="00577980" w:rsidRDefault="00577980" w:rsidP="008613BC">
            <w:pPr>
              <w:ind w:right="1"/>
              <w:jc w:val="right"/>
            </w:pPr>
            <w:r>
              <w:rPr>
                <w:rFonts w:ascii="Cambria" w:eastAsia="Cambria" w:hAnsi="Cambria" w:cs="Cambria"/>
                <w:color w:val="79133E"/>
                <w:sz w:val="20"/>
              </w:rPr>
              <w:t>Grup Adı:</w:t>
            </w:r>
          </w:p>
        </w:tc>
        <w:tc>
          <w:tcPr>
            <w:tcW w:w="0" w:type="auto"/>
            <w:vMerge/>
          </w:tcPr>
          <w:p w:rsidR="00577980" w:rsidRPr="0028100D" w:rsidRDefault="00577980" w:rsidP="008613BC">
            <w:pPr>
              <w:rPr>
                <w:color w:val="auto"/>
              </w:rPr>
            </w:pPr>
          </w:p>
        </w:tc>
      </w:tr>
      <w:tr w:rsidR="00577980" w:rsidTr="008613BC">
        <w:trPr>
          <w:trHeight w:val="556"/>
        </w:trPr>
        <w:tc>
          <w:tcPr>
            <w:tcW w:w="2008" w:type="dxa"/>
            <w:shd w:val="clear" w:color="auto" w:fill="D9D9D9"/>
          </w:tcPr>
          <w:p w:rsidR="00577980" w:rsidRDefault="00577980" w:rsidP="008613BC">
            <w:pPr>
              <w:jc w:val="right"/>
            </w:pPr>
            <w:r>
              <w:rPr>
                <w:rFonts w:ascii="Cambria" w:eastAsia="Cambria" w:hAnsi="Cambria" w:cs="Cambria"/>
                <w:color w:val="79133E"/>
                <w:sz w:val="20"/>
              </w:rPr>
              <w:t>Gündem:</w:t>
            </w:r>
          </w:p>
        </w:tc>
        <w:tc>
          <w:tcPr>
            <w:tcW w:w="8315" w:type="dxa"/>
          </w:tcPr>
          <w:p w:rsidR="00577980" w:rsidRPr="0028100D" w:rsidRDefault="00577980" w:rsidP="00765169">
            <w:pPr>
              <w:ind w:left="-22"/>
              <w:rPr>
                <w:color w:val="auto"/>
              </w:rPr>
            </w:pP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  </w:t>
            </w:r>
            <w:r w:rsidR="00765169">
              <w:rPr>
                <w:rFonts w:ascii="Cambria" w:eastAsia="Cambria" w:hAnsi="Cambria" w:cs="Cambria"/>
                <w:color w:val="auto"/>
                <w:sz w:val="20"/>
              </w:rPr>
              <w:t>BDK 2024 Yılı 1. Toplantısı</w:t>
            </w:r>
          </w:p>
        </w:tc>
      </w:tr>
      <w:tr w:rsidR="00577980" w:rsidTr="008613BC">
        <w:trPr>
          <w:trHeight w:val="556"/>
        </w:trPr>
        <w:tc>
          <w:tcPr>
            <w:tcW w:w="2008" w:type="dxa"/>
            <w:shd w:val="clear" w:color="auto" w:fill="D9D9D9"/>
          </w:tcPr>
          <w:p w:rsidR="00577980" w:rsidRDefault="00577980" w:rsidP="008613BC">
            <w:pPr>
              <w:jc w:val="right"/>
              <w:rPr>
                <w:rFonts w:ascii="Cambria" w:eastAsia="Cambria" w:hAnsi="Cambria" w:cs="Cambria"/>
                <w:color w:val="79133E"/>
                <w:sz w:val="20"/>
              </w:rPr>
            </w:pPr>
            <w:r>
              <w:rPr>
                <w:rFonts w:ascii="Cambria" w:eastAsia="Cambria" w:hAnsi="Cambria" w:cs="Cambria"/>
                <w:color w:val="79133E"/>
                <w:sz w:val="20"/>
              </w:rPr>
              <w:t>Kararlar:</w:t>
            </w:r>
          </w:p>
        </w:tc>
        <w:tc>
          <w:tcPr>
            <w:tcW w:w="8315" w:type="dxa"/>
          </w:tcPr>
          <w:p w:rsidR="00577980" w:rsidRDefault="00577980" w:rsidP="00765169">
            <w:pPr>
              <w:rPr>
                <w:rFonts w:ascii="Cambria" w:eastAsia="Cambria" w:hAnsi="Cambria" w:cs="Cambria"/>
                <w:color w:val="auto"/>
                <w:sz w:val="20"/>
              </w:rPr>
            </w:pP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 </w:t>
            </w:r>
            <w:r w:rsidR="00765169">
              <w:rPr>
                <w:rFonts w:ascii="Cambria" w:eastAsia="Cambria" w:hAnsi="Cambria" w:cs="Cambria"/>
                <w:color w:val="auto"/>
                <w:sz w:val="20"/>
              </w:rPr>
              <w:t>26.12.2024 Çarşamba</w:t>
            </w: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 günü saat 1</w:t>
            </w:r>
            <w:r w:rsidR="00765169">
              <w:rPr>
                <w:rFonts w:ascii="Cambria" w:eastAsia="Cambria" w:hAnsi="Cambria" w:cs="Cambria"/>
                <w:color w:val="auto"/>
                <w:sz w:val="20"/>
              </w:rPr>
              <w:t>1</w:t>
            </w: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>:00’d</w:t>
            </w:r>
            <w:r w:rsidR="00765169">
              <w:rPr>
                <w:rFonts w:ascii="Cambria" w:eastAsia="Cambria" w:hAnsi="Cambria" w:cs="Cambria"/>
                <w:color w:val="auto"/>
                <w:sz w:val="20"/>
              </w:rPr>
              <w:t>e</w:t>
            </w:r>
            <w:r w:rsidRPr="0028100D">
              <w:rPr>
                <w:rFonts w:ascii="Cambria" w:eastAsia="Cambria" w:hAnsi="Cambria" w:cs="Cambria"/>
                <w:color w:val="auto"/>
                <w:sz w:val="20"/>
              </w:rPr>
              <w:t xml:space="preserve"> Yüksekokul</w:t>
            </w:r>
            <w:r>
              <w:rPr>
                <w:rFonts w:ascii="Cambria" w:eastAsia="Cambria" w:hAnsi="Cambria" w:cs="Cambria"/>
                <w:color w:val="auto"/>
                <w:sz w:val="20"/>
              </w:rPr>
              <w:t xml:space="preserve"> binasındaki toplantı salonunda</w:t>
            </w:r>
            <w:r w:rsidR="00765169">
              <w:rPr>
                <w:rFonts w:ascii="Cambria" w:eastAsia="Cambria" w:hAnsi="Cambria" w:cs="Cambria"/>
                <w:color w:val="auto"/>
                <w:sz w:val="20"/>
              </w:rPr>
              <w:t xml:space="preserve"> toplanan</w:t>
            </w:r>
          </w:p>
          <w:p w:rsidR="00765169" w:rsidRDefault="00765169" w:rsidP="00765169">
            <w:pPr>
              <w:rPr>
                <w:rFonts w:ascii="Cambria" w:eastAsia="Cambria" w:hAnsi="Cambria" w:cs="Cambria"/>
                <w:color w:val="auto"/>
                <w:sz w:val="20"/>
              </w:rPr>
            </w:pPr>
            <w:r>
              <w:rPr>
                <w:rFonts w:ascii="Cambria" w:eastAsia="Cambria" w:hAnsi="Cambria" w:cs="Cambria"/>
                <w:color w:val="auto"/>
                <w:sz w:val="20"/>
              </w:rPr>
              <w:t xml:space="preserve"> Yabancı Diller Yüksekokulu Birim Danışma Kurulu oy çokluğuyla aşağıdaki kararları alarak</w:t>
            </w:r>
          </w:p>
          <w:p w:rsidR="00765169" w:rsidRPr="0028100D" w:rsidRDefault="00765169" w:rsidP="00765169">
            <w:pPr>
              <w:rPr>
                <w:rFonts w:ascii="Cambria" w:eastAsia="Cambria" w:hAnsi="Cambria" w:cs="Cambria"/>
                <w:color w:val="auto"/>
                <w:sz w:val="20"/>
              </w:rPr>
            </w:pPr>
            <w:r>
              <w:rPr>
                <w:rFonts w:ascii="Cambria" w:eastAsia="Cambria" w:hAnsi="Cambria" w:cs="Cambria"/>
                <w:color w:val="auto"/>
                <w:sz w:val="20"/>
              </w:rPr>
              <w:t xml:space="preserve"> Yüksekokul</w:t>
            </w:r>
            <w:r w:rsidR="0075290C">
              <w:rPr>
                <w:rFonts w:ascii="Cambria" w:eastAsia="Cambria" w:hAnsi="Cambria" w:cs="Cambria"/>
                <w:color w:val="auto"/>
                <w:sz w:val="20"/>
              </w:rPr>
              <w:t xml:space="preserve"> Yönetim Kurulu’na sunulmasını kararlaştırmıştır.</w:t>
            </w:r>
          </w:p>
        </w:tc>
      </w:tr>
    </w:tbl>
    <w:p w:rsidR="00577980" w:rsidRDefault="00577980" w:rsidP="00577980">
      <w:pPr>
        <w:spacing w:after="0" w:line="240" w:lineRule="auto"/>
      </w:pPr>
    </w:p>
    <w:tbl>
      <w:tblPr>
        <w:tblStyle w:val="TabloKlavuzu"/>
        <w:tblW w:w="10348" w:type="dxa"/>
        <w:tblInd w:w="-572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ook w:val="04A0" w:firstRow="1" w:lastRow="0" w:firstColumn="1" w:lastColumn="0" w:noHBand="0" w:noVBand="1"/>
      </w:tblPr>
      <w:tblGrid>
        <w:gridCol w:w="10348"/>
      </w:tblGrid>
      <w:tr w:rsidR="00577980" w:rsidTr="00606D15">
        <w:trPr>
          <w:trHeight w:val="6056"/>
        </w:trPr>
        <w:tc>
          <w:tcPr>
            <w:tcW w:w="10348" w:type="dxa"/>
          </w:tcPr>
          <w:p w:rsidR="0075290C" w:rsidRDefault="00577980" w:rsidP="00606D15">
            <w:pPr>
              <w:ind w:right="37"/>
              <w:jc w:val="both"/>
            </w:pPr>
            <w:r>
              <w:t xml:space="preserve">1. </w:t>
            </w:r>
            <w:r w:rsidR="0075290C">
              <w:t>Yabancı uyruklu öğrencilerin uyum süreçlerine katkı sağlamak amacıyla Yüksekokul tarafından bir komisyon oluşturulması,</w:t>
            </w:r>
          </w:p>
          <w:p w:rsidR="00577980" w:rsidRDefault="00577980" w:rsidP="00606D15">
            <w:pPr>
              <w:ind w:right="37"/>
              <w:jc w:val="both"/>
            </w:pPr>
            <w:r>
              <w:t xml:space="preserve">2. </w:t>
            </w:r>
            <w:r w:rsidR="0075290C">
              <w:t>Yabancı dil öğreniminin pratik ve kültürel yönlerini geliştirmeyi hedefleyen atölye ve diğer akademik etkinliklerin düzenlenmesi amacıyla Yüksekokul tarafından bir komisyon oluşturulması,</w:t>
            </w:r>
          </w:p>
          <w:p w:rsidR="0075290C" w:rsidRDefault="00577980" w:rsidP="00606D15">
            <w:pPr>
              <w:ind w:right="37"/>
              <w:jc w:val="both"/>
            </w:pPr>
            <w:r>
              <w:t xml:space="preserve">3. </w:t>
            </w:r>
            <w:r w:rsidR="00606D15">
              <w:t>Daha iyi bir görüntü deneyimi ve ekran yansımasının önüne geçmek için dersliklere koyu renkli perde temini için gerekli girişimlerin yapılması,</w:t>
            </w:r>
          </w:p>
          <w:p w:rsidR="00606D15" w:rsidRDefault="00577980" w:rsidP="00606D15">
            <w:pPr>
              <w:ind w:right="37"/>
              <w:jc w:val="both"/>
            </w:pPr>
            <w:r>
              <w:t xml:space="preserve">4. </w:t>
            </w:r>
            <w:r w:rsidR="00606D15">
              <w:t>Yüksekokul binası içerisinde GSM ve kablosuz internet bağlantı sorunlarının çözülmesi için ilgili mercilere başvurulması,</w:t>
            </w:r>
          </w:p>
          <w:p w:rsidR="0075290C" w:rsidRDefault="00577980" w:rsidP="00606D15">
            <w:pPr>
              <w:ind w:right="37"/>
              <w:jc w:val="both"/>
            </w:pPr>
            <w:r>
              <w:t xml:space="preserve">5. </w:t>
            </w:r>
            <w:r w:rsidR="00606D15">
              <w:t>Yüksekokul öğrencilerinin sosyal alan ihtiyaçlarının karşılanabilmesi için girişimde bulunulması,</w:t>
            </w:r>
          </w:p>
          <w:p w:rsidR="00577980" w:rsidRDefault="00577980" w:rsidP="00606D15">
            <w:pPr>
              <w:ind w:right="37"/>
              <w:jc w:val="both"/>
            </w:pPr>
            <w:r>
              <w:t xml:space="preserve">6. </w:t>
            </w:r>
            <w:r w:rsidR="00606D15">
              <w:t>Yüksekokul binası içerisinde yiyecek ve içecek otomatlarının yerleştirilmesinin ilgili birimlerden talep edilmesi,</w:t>
            </w:r>
          </w:p>
          <w:p w:rsidR="00606D15" w:rsidRDefault="00606D15" w:rsidP="00606D15">
            <w:pPr>
              <w:ind w:right="37"/>
              <w:jc w:val="both"/>
            </w:pPr>
            <w:r>
              <w:t>7. Tüm dersliklerde ve koridorlarda elektrik kullanımında tasarruf sağlanması ve aydınlatmanın iyileştirilmesi için aydınlatma elemanlarının daha modern LED olanlar ile değiştirilmesi,</w:t>
            </w:r>
          </w:p>
          <w:p w:rsidR="00606D15" w:rsidRDefault="00606D15" w:rsidP="00606D15">
            <w:pPr>
              <w:ind w:right="37"/>
              <w:jc w:val="both"/>
            </w:pPr>
            <w:r>
              <w:t xml:space="preserve">8. </w:t>
            </w:r>
            <w:r w:rsidR="004E67C1">
              <w:t xml:space="preserve">Akademik yılın başında yapılan </w:t>
            </w:r>
            <w:proofErr w:type="gramStart"/>
            <w:r w:rsidR="004E67C1">
              <w:t>oryantasyon</w:t>
            </w:r>
            <w:proofErr w:type="gramEnd"/>
            <w:r w:rsidR="004E67C1">
              <w:t xml:space="preserve"> toplantılarının daha kapsamlı ve kapsayıcı şekilde planlanması ve yürütülmesi,</w:t>
            </w:r>
          </w:p>
          <w:p w:rsidR="004E67C1" w:rsidRDefault="004E67C1" w:rsidP="00606D15">
            <w:pPr>
              <w:ind w:right="37"/>
              <w:jc w:val="both"/>
            </w:pPr>
            <w:r>
              <w:t xml:space="preserve">9. Yabancı dil kütüphanesi kurulmasının </w:t>
            </w:r>
            <w:proofErr w:type="gramStart"/>
            <w:r>
              <w:t>imkan</w:t>
            </w:r>
            <w:proofErr w:type="gramEnd"/>
            <w:r>
              <w:t xml:space="preserve"> ve etkilerini araştıran bir ön çalışma yapılması,</w:t>
            </w:r>
          </w:p>
          <w:p w:rsidR="004E67C1" w:rsidRDefault="004E67C1" w:rsidP="00606D15">
            <w:pPr>
              <w:ind w:right="37"/>
              <w:jc w:val="both"/>
            </w:pPr>
            <w:r>
              <w:t>10. Fırat Üniversitesi Yabancı Dil Topluluğu’nun daha etkili şekilde tanıtımının yapılması veya dil becerilerini geliştirmeye yönelik Modern United Nations gibi ek öğrenci topluluklarının kurulmasına öncülük edilmesi,</w:t>
            </w:r>
          </w:p>
          <w:p w:rsidR="00577980" w:rsidRDefault="004E67C1" w:rsidP="00606D15">
            <w:pPr>
              <w:ind w:right="178"/>
            </w:pPr>
            <w:r>
              <w:t>11. Yüksekokul sosyal medya hesaplarının daha etkili bir biçimde daha fazla öğrenciye ulaşması için çalışmalar yapılması,</w:t>
            </w:r>
          </w:p>
          <w:p w:rsidR="004E67C1" w:rsidRDefault="004E67C1" w:rsidP="00606D15">
            <w:pPr>
              <w:ind w:right="178"/>
            </w:pPr>
            <w:r>
              <w:t>12. Üniversitemizdeki öğretim elemanı ofisleri ve ortak kullanım alanlarında temel eksikliklerin giderilmesi ve iş güvenliği açısından tehlike arz edebilecek durumlar tespit edilerek önlemlerin alınması hususunda girişimlerde bulunulması.</w:t>
            </w:r>
          </w:p>
          <w:p w:rsidR="00577980" w:rsidRDefault="00577980" w:rsidP="00606D15">
            <w:pPr>
              <w:ind w:right="-675"/>
            </w:pPr>
          </w:p>
          <w:p w:rsidR="00577980" w:rsidRDefault="00577980" w:rsidP="00606D15">
            <w:pPr>
              <w:ind w:right="-675"/>
            </w:pPr>
          </w:p>
          <w:p w:rsidR="00577980" w:rsidRDefault="00577980" w:rsidP="00606D15">
            <w:pPr>
              <w:ind w:right="-675"/>
            </w:pPr>
          </w:p>
          <w:p w:rsidR="00577980" w:rsidRDefault="00577980" w:rsidP="00606D15">
            <w:pPr>
              <w:ind w:right="-675"/>
            </w:pPr>
          </w:p>
          <w:p w:rsidR="00577980" w:rsidRDefault="00577980" w:rsidP="00606D15">
            <w:pPr>
              <w:ind w:right="-675"/>
            </w:pPr>
          </w:p>
        </w:tc>
      </w:tr>
    </w:tbl>
    <w:p w:rsidR="00577980" w:rsidRDefault="00577980" w:rsidP="00577980">
      <w:pPr>
        <w:spacing w:after="0"/>
        <w:ind w:left="-590" w:right="-675"/>
      </w:pPr>
    </w:p>
    <w:p w:rsidR="00577980" w:rsidRDefault="00577980" w:rsidP="00577980">
      <w:pPr>
        <w:spacing w:after="0"/>
        <w:ind w:right="-675"/>
      </w:pPr>
    </w:p>
    <w:p w:rsidR="00577980" w:rsidRDefault="00577980" w:rsidP="00577980">
      <w:pPr>
        <w:spacing w:after="0"/>
        <w:ind w:left="-590" w:right="-675"/>
      </w:pPr>
    </w:p>
    <w:tbl>
      <w:tblPr>
        <w:tblStyle w:val="TabloKlavuzu"/>
        <w:tblW w:w="10448" w:type="dxa"/>
        <w:tblInd w:w="-59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10"/>
        <w:gridCol w:w="5038"/>
      </w:tblGrid>
      <w:tr w:rsidR="00577980" w:rsidRPr="003257D4" w:rsidTr="00577980">
        <w:trPr>
          <w:trHeight w:val="443"/>
        </w:trPr>
        <w:tc>
          <w:tcPr>
            <w:tcW w:w="10448" w:type="dxa"/>
            <w:gridSpan w:val="2"/>
            <w:tcBorders>
              <w:top w:val="nil"/>
              <w:left w:val="nil"/>
              <w:bottom w:val="single" w:sz="4" w:space="0" w:color="990033"/>
              <w:right w:val="nil"/>
            </w:tcBorders>
            <w:shd w:val="clear" w:color="auto" w:fill="D9D9D9" w:themeFill="background1" w:themeFillShade="D9"/>
          </w:tcPr>
          <w:p w:rsidR="00577980" w:rsidRPr="00577980" w:rsidRDefault="00577980" w:rsidP="00577980">
            <w:pPr>
              <w:rPr>
                <w:rFonts w:ascii="Times New Roman" w:hAnsi="Times New Roman" w:cs="Times New Roman"/>
                <w:b/>
              </w:rPr>
            </w:pPr>
            <w:r w:rsidRPr="00577980">
              <w:rPr>
                <w:rFonts w:ascii="Cambria" w:eastAsia="Cambria" w:hAnsi="Cambria" w:cs="Cambria"/>
                <w:b/>
                <w:color w:val="79133E"/>
                <w:sz w:val="20"/>
              </w:rPr>
              <w:t>KATILIMCILAR</w:t>
            </w:r>
          </w:p>
        </w:tc>
      </w:tr>
      <w:tr w:rsidR="00BA4E5D" w:rsidRPr="003257D4" w:rsidTr="00BA4E5D">
        <w:trPr>
          <w:trHeight w:val="443"/>
        </w:trPr>
        <w:tc>
          <w:tcPr>
            <w:tcW w:w="5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Pr="003257D4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Prof. Dr. Seda ARIKAN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Müdür</w:t>
            </w:r>
          </w:p>
          <w:p w:rsidR="00BA4E5D" w:rsidRPr="003257D4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(Başkan)</w:t>
            </w:r>
          </w:p>
        </w:tc>
        <w:tc>
          <w:tcPr>
            <w:tcW w:w="503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Anıl İPEKÇİ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Dış Paydaş</w:t>
            </w:r>
          </w:p>
          <w:p w:rsidR="00BA4E5D" w:rsidRPr="003257D4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  <w:tr w:rsidR="00BA4E5D" w:rsidRPr="003257D4" w:rsidTr="00BA4E5D">
        <w:trPr>
          <w:trHeight w:val="443"/>
        </w:trPr>
        <w:tc>
          <w:tcPr>
            <w:tcW w:w="5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Pr="003257D4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Gör. A. Gökhan TUĞAN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Müdür Yardımcısı</w:t>
            </w:r>
          </w:p>
          <w:p w:rsidR="00BA4E5D" w:rsidRPr="003257D4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503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Rahmi GÜLER / Dış Paydaş</w:t>
            </w:r>
          </w:p>
          <w:p w:rsidR="00BA4E5D" w:rsidRPr="003257D4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  <w:tr w:rsidR="00BA4E5D" w:rsidRPr="003257D4" w:rsidTr="00BA4E5D">
        <w:trPr>
          <w:trHeight w:val="443"/>
        </w:trPr>
        <w:tc>
          <w:tcPr>
            <w:tcW w:w="5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Default="00BA4E5D" w:rsidP="00BA4E5D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M. Çağrı GÜNDAY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Müdür Yardımcısı</w:t>
            </w:r>
          </w:p>
          <w:p w:rsidR="00BA4E5D" w:rsidRPr="003257D4" w:rsidRDefault="00BA4E5D" w:rsidP="00BA4E5D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503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Serkan KARA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Dış Paydaş</w:t>
            </w:r>
          </w:p>
          <w:p w:rsidR="00BA4E5D" w:rsidRPr="003257D4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  <w:tr w:rsidR="00BA4E5D" w:rsidRPr="003257D4" w:rsidTr="00BA4E5D">
        <w:trPr>
          <w:trHeight w:val="443"/>
        </w:trPr>
        <w:tc>
          <w:tcPr>
            <w:tcW w:w="5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Default="00BA4E5D" w:rsidP="00BA4E5D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Nurten TUNCEL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Yüksekokul Sekreteri</w:t>
            </w:r>
          </w:p>
          <w:p w:rsidR="00BA4E5D" w:rsidRPr="003257D4" w:rsidRDefault="00BA4E5D" w:rsidP="00BA4E5D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dari İzinli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3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DOĞAN 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Satınalma</w:t>
            </w:r>
            <w:proofErr w:type="spellEnd"/>
          </w:p>
          <w:p w:rsidR="00BA4E5D" w:rsidRPr="003257D4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  <w:tr w:rsidR="00BA4E5D" w:rsidRPr="003257D4" w:rsidTr="00BA4E5D">
        <w:trPr>
          <w:trHeight w:val="443"/>
        </w:trPr>
        <w:tc>
          <w:tcPr>
            <w:tcW w:w="5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Default="00BA4E5D" w:rsidP="00BA4E5D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Gör.E</w:t>
            </w:r>
            <w:proofErr w:type="spellEnd"/>
            <w:proofErr w:type="gram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. Derya TERTEMİZ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Akademisyen</w:t>
            </w:r>
          </w:p>
          <w:p w:rsidR="00BA4E5D" w:rsidRPr="003257D4" w:rsidRDefault="00BA4E5D" w:rsidP="00BA4E5D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503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Yasemin BOZKURT / İdari İşler Personel İşleri</w:t>
            </w:r>
          </w:p>
          <w:p w:rsidR="00BA4E5D" w:rsidRPr="003257D4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  <w:tr w:rsidR="00BA4E5D" w:rsidRPr="003257D4" w:rsidTr="00BA4E5D">
        <w:trPr>
          <w:trHeight w:val="443"/>
        </w:trPr>
        <w:tc>
          <w:tcPr>
            <w:tcW w:w="541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Default="00BA4E5D" w:rsidP="00BA4E5D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Muhyettin</w:t>
            </w:r>
            <w:proofErr w:type="spellEnd"/>
            <w:r w:rsidRPr="003257D4">
              <w:rPr>
                <w:rFonts w:ascii="Times New Roman" w:hAnsi="Times New Roman" w:cs="Times New Roman"/>
                <w:sz w:val="18"/>
                <w:szCs w:val="18"/>
              </w:rPr>
              <w:t xml:space="preserve"> ACAR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Akademisyen</w:t>
            </w:r>
          </w:p>
          <w:p w:rsidR="00BA4E5D" w:rsidRPr="003257D4" w:rsidRDefault="00BA4E5D" w:rsidP="00BA4E5D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 w:rsidRPr="003257D4"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  <w:tc>
          <w:tcPr>
            <w:tcW w:w="503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</w:tcPr>
          <w:p w:rsidR="00BA4E5D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Huzeyfe Emre DENİZ / Öğrenci Temsilcisi</w:t>
            </w:r>
            <w:bookmarkStart w:id="0" w:name="_GoBack"/>
            <w:bookmarkEnd w:id="0"/>
          </w:p>
          <w:p w:rsidR="00BA4E5D" w:rsidRPr="003257D4" w:rsidRDefault="00BA4E5D" w:rsidP="008613BC">
            <w:pPr>
              <w:ind w:right="-6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(İmza)</w:t>
            </w:r>
          </w:p>
        </w:tc>
      </w:tr>
    </w:tbl>
    <w:p w:rsidR="00D971B9" w:rsidRDefault="00D971B9"/>
    <w:sectPr w:rsidR="00D971B9" w:rsidSect="0057798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0"/>
    <w:rsid w:val="000106CD"/>
    <w:rsid w:val="0002655A"/>
    <w:rsid w:val="003E6418"/>
    <w:rsid w:val="004E67C1"/>
    <w:rsid w:val="00577980"/>
    <w:rsid w:val="00606D15"/>
    <w:rsid w:val="0075290C"/>
    <w:rsid w:val="00765169"/>
    <w:rsid w:val="00A8479F"/>
    <w:rsid w:val="00BA4E5D"/>
    <w:rsid w:val="00D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89D0"/>
  <w15:chartTrackingRefBased/>
  <w15:docId w15:val="{B459ECDD-6637-4526-A59C-07E93AD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80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57798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7798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2025-02-11T10:44:00Z</dcterms:created>
  <dcterms:modified xsi:type="dcterms:W3CDTF">2025-02-11T11:06:00Z</dcterms:modified>
</cp:coreProperties>
</file>